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BF3F" w14:textId="4B1A6F21" w:rsidR="005361EB" w:rsidRPr="00BD1E8B" w:rsidRDefault="005361EB" w:rsidP="00E71BF0">
      <w:pPr>
        <w:pStyle w:val="Title"/>
        <w:ind w:left="-630"/>
      </w:pPr>
      <w:r w:rsidRPr="00E71BF0">
        <w:rPr>
          <w:rFonts w:asciiTheme="minorHAnsi" w:hAnsiTheme="minorHAnsi" w:cstheme="minorHAnsi"/>
          <w:b/>
          <w:bCs/>
          <w:sz w:val="24"/>
          <w:szCs w:val="24"/>
        </w:rPr>
        <w:t>Standar</w:t>
      </w:r>
      <w:r w:rsidR="00E71BF0">
        <w:rPr>
          <w:rFonts w:asciiTheme="minorHAnsi" w:hAnsiTheme="minorHAnsi" w:cstheme="minorHAnsi"/>
          <w:b/>
          <w:bCs/>
          <w:sz w:val="24"/>
          <w:szCs w:val="24"/>
        </w:rPr>
        <w:t xml:space="preserve">d </w:t>
      </w:r>
      <w:r w:rsidRPr="00E71BF0">
        <w:rPr>
          <w:rFonts w:asciiTheme="minorHAnsi" w:hAnsiTheme="minorHAnsi" w:cstheme="minorHAnsi"/>
          <w:b/>
          <w:bCs/>
          <w:sz w:val="24"/>
          <w:szCs w:val="24"/>
        </w:rPr>
        <w:t xml:space="preserve">Operating Procedure for </w:t>
      </w:r>
      <w:r w:rsidR="00F55051" w:rsidRPr="00E71BF0">
        <w:rPr>
          <w:rFonts w:asciiTheme="minorHAnsi" w:hAnsiTheme="minorHAnsi" w:cstheme="minorHAnsi"/>
          <w:b/>
          <w:bCs/>
          <w:sz w:val="24"/>
          <w:szCs w:val="24"/>
        </w:rPr>
        <w:t>Band Saw</w:t>
      </w:r>
      <w:r w:rsidRPr="00E71BF0">
        <w:rPr>
          <w:rFonts w:asciiTheme="minorHAnsi" w:hAnsiTheme="minorHAnsi" w:cstheme="minorHAnsi"/>
          <w:b/>
          <w:bCs/>
          <w:sz w:val="24"/>
          <w:szCs w:val="24"/>
        </w:rPr>
        <w:t xml:space="preserve"> in </w:t>
      </w:r>
      <w:r w:rsidR="00E71BF0">
        <w:rPr>
          <w:rFonts w:asciiTheme="minorHAnsi" w:hAnsiTheme="minorHAnsi" w:cstheme="minorHAnsi"/>
          <w:b/>
          <w:bCs/>
          <w:sz w:val="24"/>
          <w:szCs w:val="24"/>
        </w:rPr>
        <w:t>[</w:t>
      </w:r>
      <w:r w:rsidR="00A14C23" w:rsidRPr="00E71BF0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Department/</w:t>
      </w:r>
      <w:r w:rsidR="006B5EE0" w:rsidRPr="00E71BF0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Unit</w:t>
      </w:r>
      <w:r w:rsidRPr="00E71BF0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/Shop</w:t>
      </w:r>
      <w:r w:rsidR="00E71BF0">
        <w:rPr>
          <w:rFonts w:asciiTheme="minorHAnsi" w:hAnsiTheme="minorHAnsi" w:cstheme="minorHAnsi"/>
          <w:b/>
          <w:bCs/>
          <w:sz w:val="24"/>
          <w:szCs w:val="24"/>
        </w:rPr>
        <w:t>]</w:t>
      </w:r>
    </w:p>
    <w:p w14:paraId="5A2C985F" w14:textId="6DF7C375" w:rsidR="008A30E5" w:rsidRPr="00BD1E8B" w:rsidRDefault="005361EB" w:rsidP="00BD1E8B">
      <w:pPr>
        <w:tabs>
          <w:tab w:val="left" w:pos="475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spacing w:before="120" w:after="120"/>
        <w:ind w:left="-634"/>
        <w:rPr>
          <w:rFonts w:ascii="Calibri" w:hAnsi="Calibri" w:cs="Calibri"/>
          <w:i/>
          <w:iCs/>
          <w:sz w:val="20"/>
        </w:rPr>
      </w:pPr>
      <w:r w:rsidRPr="00BD1E8B">
        <w:rPr>
          <w:rFonts w:ascii="Calibri" w:hAnsi="Calibri" w:cs="Calibri"/>
          <w:b/>
          <w:bCs/>
          <w:i/>
          <w:iCs/>
          <w:sz w:val="20"/>
        </w:rPr>
        <w:t>Instructions</w:t>
      </w:r>
      <w:r w:rsidRPr="00BD1E8B">
        <w:rPr>
          <w:rFonts w:ascii="Calibri" w:hAnsi="Calibri" w:cs="Calibri"/>
          <w:i/>
          <w:iCs/>
          <w:sz w:val="20"/>
        </w:rPr>
        <w:t xml:space="preserve">: Update this template with details specific to </w:t>
      </w:r>
      <w:r w:rsidR="00F55051">
        <w:rPr>
          <w:rFonts w:ascii="Calibri" w:hAnsi="Calibri" w:cs="Calibri"/>
          <w:i/>
          <w:iCs/>
          <w:sz w:val="20"/>
        </w:rPr>
        <w:t xml:space="preserve">band saw </w:t>
      </w:r>
      <w:r w:rsidRPr="00BD1E8B">
        <w:rPr>
          <w:rFonts w:ascii="Calibri" w:hAnsi="Calibri" w:cs="Calibri"/>
          <w:i/>
          <w:iCs/>
          <w:sz w:val="20"/>
        </w:rPr>
        <w:t xml:space="preserve">use in your </w:t>
      </w:r>
      <w:r w:rsidR="00593E57">
        <w:rPr>
          <w:rFonts w:ascii="Calibri" w:hAnsi="Calibri" w:cs="Calibri"/>
          <w:i/>
          <w:iCs/>
          <w:sz w:val="20"/>
        </w:rPr>
        <w:t>department/</w:t>
      </w:r>
      <w:r w:rsidR="006B5EE0">
        <w:rPr>
          <w:rFonts w:ascii="Calibri" w:hAnsi="Calibri" w:cs="Calibri"/>
          <w:i/>
          <w:iCs/>
          <w:sz w:val="20"/>
        </w:rPr>
        <w:t>unit</w:t>
      </w:r>
      <w:r w:rsidRPr="00BD1E8B">
        <w:rPr>
          <w:rFonts w:ascii="Calibri" w:hAnsi="Calibri" w:cs="Calibri"/>
          <w:i/>
          <w:iCs/>
          <w:sz w:val="20"/>
        </w:rPr>
        <w:t>/shop/maker space.</w:t>
      </w:r>
    </w:p>
    <w:tbl>
      <w:tblPr>
        <w:tblW w:w="10304" w:type="dxa"/>
        <w:tblInd w:w="-600" w:type="dxa"/>
        <w:tblLayout w:type="fixed"/>
        <w:tblCellMar>
          <w:left w:w="120" w:type="dxa"/>
          <w:right w:w="120" w:type="dxa"/>
        </w:tblCellMar>
        <w:tblLook w:val="0020" w:firstRow="1" w:lastRow="0" w:firstColumn="0" w:lastColumn="0" w:noHBand="0" w:noVBand="0"/>
      </w:tblPr>
      <w:tblGrid>
        <w:gridCol w:w="2430"/>
        <w:gridCol w:w="7874"/>
      </w:tblGrid>
      <w:tr w:rsidR="005361EB" w:rsidRPr="005361EB" w14:paraId="3D1EA672" w14:textId="77777777" w:rsidTr="005361EB">
        <w:trPr>
          <w:trHeight w:val="305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7BDE4F19" w14:textId="77777777" w:rsidR="005361EB" w:rsidRPr="00BD1E8B" w:rsidDel="002F23ED" w:rsidRDefault="005361EB" w:rsidP="00BD1E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E8B">
              <w:rPr>
                <w:rFonts w:ascii="Calibri" w:hAnsi="Calibri" w:cs="Calibri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1A8D6314" w14:textId="77777777" w:rsidR="005361EB" w:rsidRPr="00BD1E8B" w:rsidRDefault="005361EB" w:rsidP="00BD1E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E8B">
              <w:rPr>
                <w:rFonts w:ascii="Calibri" w:hAnsi="Calibri" w:cs="Calibri"/>
                <w:b/>
                <w:bCs/>
                <w:sz w:val="22"/>
                <w:szCs w:val="22"/>
              </w:rPr>
              <w:t>PROCEDURES</w:t>
            </w:r>
          </w:p>
        </w:tc>
      </w:tr>
      <w:tr w:rsidR="005361EB" w:rsidRPr="002F23ED" w14:paraId="3ADF3364" w14:textId="77777777" w:rsidTr="00BD1E8B">
        <w:trPr>
          <w:trHeight w:val="305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E43562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 xml:space="preserve">1. Process </w:t>
            </w: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0E5DD" w14:textId="54765DC7" w:rsidR="005361EB" w:rsidRPr="002F23ED" w:rsidRDefault="00F55051" w:rsidP="00E7556B">
            <w:pPr>
              <w:tabs>
                <w:tab w:val="left" w:pos="432"/>
                <w:tab w:val="left" w:pos="720"/>
              </w:tabs>
              <w:spacing w:after="58"/>
              <w:rPr>
                <w:rFonts w:ascii="Calibri" w:hAnsi="Calibri" w:cs="Calibri"/>
                <w:sz w:val="20"/>
              </w:rPr>
            </w:pPr>
            <w:r w:rsidRPr="00F55051">
              <w:rPr>
                <w:rFonts w:ascii="Calibri" w:hAnsi="Calibri" w:cs="Calibri"/>
                <w:sz w:val="20"/>
              </w:rPr>
              <w:t xml:space="preserve">Cut material (wood, </w:t>
            </w:r>
            <w:proofErr w:type="gramStart"/>
            <w:r w:rsidRPr="00F55051">
              <w:rPr>
                <w:rFonts w:ascii="Calibri" w:hAnsi="Calibri" w:cs="Calibri"/>
                <w:sz w:val="20"/>
              </w:rPr>
              <w:t>metal</w:t>
            </w:r>
            <w:proofErr w:type="gramEnd"/>
            <w:r w:rsidRPr="00F55051">
              <w:rPr>
                <w:rFonts w:ascii="Calibri" w:hAnsi="Calibri" w:cs="Calibri"/>
                <w:sz w:val="20"/>
              </w:rPr>
              <w:t xml:space="preserve"> or plastic) by drawing a continuous metal saw blade through the work piece. This allows cutting curves, resawing, and large depth cuts on thick material.</w:t>
            </w:r>
          </w:p>
        </w:tc>
      </w:tr>
      <w:tr w:rsidR="005361EB" w:rsidRPr="002F23ED" w14:paraId="7DE0F500" w14:textId="77777777" w:rsidTr="00BD1E8B">
        <w:trPr>
          <w:trHeight w:val="343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35095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2. Equipment</w:t>
            </w: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72206" w14:textId="0445ECE1" w:rsidR="005361EB" w:rsidRPr="002F23ED" w:rsidRDefault="00F55051" w:rsidP="00E7556B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Calibri" w:hAnsi="Calibri" w:cs="Calibri"/>
                <w:sz w:val="20"/>
              </w:rPr>
            </w:pPr>
            <w:r w:rsidRPr="00F55051">
              <w:rPr>
                <w:rFonts w:ascii="Calibri" w:hAnsi="Calibri" w:cs="Calibri"/>
                <w:sz w:val="20"/>
              </w:rPr>
              <w:t xml:space="preserve">Band Saw. </w:t>
            </w:r>
            <w:r w:rsidR="00E71BF0">
              <w:rPr>
                <w:rFonts w:ascii="Calibri" w:hAnsi="Calibri" w:cs="Calibri"/>
                <w:sz w:val="20"/>
              </w:rPr>
              <w:t>[</w:t>
            </w:r>
            <w:r w:rsidR="00BD7B01" w:rsidRPr="006B5EE0">
              <w:rPr>
                <w:rFonts w:ascii="Calibri" w:hAnsi="Calibri" w:cs="Calibri"/>
                <w:sz w:val="20"/>
                <w:highlight w:val="yellow"/>
              </w:rPr>
              <w:t xml:space="preserve">add </w:t>
            </w:r>
            <w:r w:rsidRPr="006B5EE0">
              <w:rPr>
                <w:rFonts w:ascii="Calibri" w:hAnsi="Calibri" w:cs="Calibri"/>
                <w:sz w:val="20"/>
                <w:highlight w:val="yellow"/>
              </w:rPr>
              <w:t>specifics</w:t>
            </w:r>
            <w:r w:rsidR="00E71BF0">
              <w:rPr>
                <w:rFonts w:ascii="Calibri" w:hAnsi="Calibri" w:cs="Calibri"/>
                <w:sz w:val="20"/>
              </w:rPr>
              <w:t>]</w:t>
            </w:r>
            <w:r w:rsidRPr="00F55051">
              <w:rPr>
                <w:rFonts w:ascii="Calibri" w:hAnsi="Calibri" w:cs="Calibri"/>
                <w:sz w:val="20"/>
              </w:rPr>
              <w:t>.</w:t>
            </w:r>
          </w:p>
        </w:tc>
      </w:tr>
      <w:tr w:rsidR="005361EB" w:rsidRPr="002F23ED" w14:paraId="78C2E187" w14:textId="77777777" w:rsidTr="00BD1E8B">
        <w:trPr>
          <w:trHeight w:val="460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240360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 xml:space="preserve">3. Personal Protective                        Equipment (PPE) </w:t>
            </w: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255D1" w14:textId="16491F5E" w:rsidR="005361EB" w:rsidRPr="002F23ED" w:rsidRDefault="00F55051" w:rsidP="00E7556B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/>
              <w:rPr>
                <w:rFonts w:ascii="Calibri" w:hAnsi="Calibri" w:cs="Calibri"/>
                <w:sz w:val="20"/>
              </w:rPr>
            </w:pPr>
            <w:r w:rsidRPr="00F55051">
              <w:rPr>
                <w:rFonts w:ascii="Calibri" w:hAnsi="Calibri" w:cs="Calibri"/>
                <w:sz w:val="20"/>
              </w:rPr>
              <w:t xml:space="preserve">Safety glasses and hearing protection, plus </w:t>
            </w:r>
            <w:r w:rsidR="002A697B" w:rsidRPr="002A697B">
              <w:rPr>
                <w:rFonts w:ascii="Calibri" w:hAnsi="Calibri" w:cs="Calibri"/>
                <w:sz w:val="20"/>
              </w:rPr>
              <w:t xml:space="preserve">any other PPE that may be required based on the </w:t>
            </w:r>
            <w:hyperlink r:id="rId8" w:history="1">
              <w:r w:rsidR="002A697B" w:rsidRPr="002A697B">
                <w:rPr>
                  <w:rStyle w:val="Hyperlink"/>
                  <w:rFonts w:ascii="Calibri" w:hAnsi="Calibri" w:cs="Calibri"/>
                  <w:b/>
                  <w:bCs/>
                  <w:sz w:val="20"/>
                  <w:lang w:val="en"/>
                </w:rPr>
                <w:t>Shop PPE Hazard Assessment</w:t>
              </w:r>
            </w:hyperlink>
            <w:r w:rsidR="002A697B" w:rsidRPr="002A697B">
              <w:rPr>
                <w:rFonts w:ascii="Calibri" w:hAnsi="Calibri" w:cs="Calibri"/>
                <w:b/>
                <w:bCs/>
                <w:sz w:val="20"/>
                <w:u w:val="single"/>
                <w:lang w:val="en"/>
              </w:rPr>
              <w:t>.</w:t>
            </w:r>
          </w:p>
        </w:tc>
      </w:tr>
      <w:tr w:rsidR="005361EB" w:rsidRPr="002F23ED" w14:paraId="2D5639A5" w14:textId="77777777" w:rsidTr="00BD1E8B">
        <w:trPr>
          <w:trHeight w:val="514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52F77E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4. Environmental /</w:t>
            </w:r>
          </w:p>
          <w:p w14:paraId="74ED9BED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Ventilation controls</w:t>
            </w: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594B2" w14:textId="316E9DDE" w:rsidR="005361EB" w:rsidRPr="002F23ED" w:rsidRDefault="00F55051" w:rsidP="00E7556B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Calibri" w:hAnsi="Calibri" w:cs="Calibri"/>
                <w:sz w:val="20"/>
              </w:rPr>
            </w:pPr>
            <w:r w:rsidRPr="00F55051">
              <w:rPr>
                <w:rFonts w:ascii="Calibri" w:hAnsi="Calibri" w:cs="Calibri"/>
                <w:sz w:val="20"/>
              </w:rPr>
              <w:t>Make sure equipment is securely mounted or bolted to the floor. A dust collection system should be attached in the cutting area or to the blade guard.</w:t>
            </w:r>
          </w:p>
        </w:tc>
      </w:tr>
      <w:tr w:rsidR="005361EB" w:rsidRPr="002F23ED" w14:paraId="23BB1D4B" w14:textId="77777777" w:rsidTr="006D4FE8">
        <w:trPr>
          <w:trHeight w:val="550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E45A2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 xml:space="preserve">5. Required training or approval </w:t>
            </w: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150DB" w14:textId="1EC4CA06" w:rsidR="00BD7B01" w:rsidRPr="00BD7B01" w:rsidRDefault="00BD7B01" w:rsidP="002A4E1E">
            <w:pPr>
              <w:pStyle w:val="Header"/>
              <w:numPr>
                <w:ilvl w:val="0"/>
                <w:numId w:val="15"/>
              </w:numPr>
              <w:tabs>
                <w:tab w:val="left" w:pos="432"/>
              </w:tabs>
              <w:rPr>
                <w:rFonts w:ascii="Calibri" w:hAnsi="Calibri" w:cs="Calibri"/>
                <w:sz w:val="20"/>
                <w:lang w:val="en"/>
              </w:rPr>
            </w:pPr>
            <w:r w:rsidRPr="00BD7B01">
              <w:rPr>
                <w:rFonts w:ascii="Calibri" w:hAnsi="Calibri" w:cs="Calibri"/>
                <w:sz w:val="20"/>
                <w:lang w:val="en"/>
              </w:rPr>
              <w:t xml:space="preserve">Review and observe </w:t>
            </w:r>
            <w:hyperlink r:id="rId9" w:history="1">
              <w:r w:rsidRPr="00BD7B01">
                <w:rPr>
                  <w:rStyle w:val="Hyperlink"/>
                  <w:rFonts w:ascii="Calibri" w:hAnsi="Calibri" w:cs="Calibri"/>
                  <w:sz w:val="20"/>
                  <w:lang w:val="en"/>
                </w:rPr>
                <w:t>general safety practices</w:t>
              </w:r>
            </w:hyperlink>
            <w:r w:rsidR="00B87AE7">
              <w:rPr>
                <w:rStyle w:val="Hyperlink"/>
                <w:rFonts w:ascii="Calibri" w:hAnsi="Calibri" w:cs="Calibri"/>
                <w:sz w:val="20"/>
                <w:lang w:val="en"/>
              </w:rPr>
              <w:t xml:space="preserve"> </w:t>
            </w:r>
            <w:r w:rsidR="00B87AE7" w:rsidRPr="00B87AE7">
              <w:rPr>
                <w:rFonts w:ascii="Calibri" w:hAnsi="Calibri" w:cs="Calibri"/>
                <w:sz w:val="20"/>
                <w:lang w:val="en"/>
              </w:rPr>
              <w:t>for this shop</w:t>
            </w:r>
            <w:r w:rsidRPr="00BD7B01">
              <w:rPr>
                <w:rFonts w:ascii="Calibri" w:hAnsi="Calibri" w:cs="Calibri"/>
                <w:sz w:val="20"/>
                <w:lang w:val="en"/>
              </w:rPr>
              <w:t>.</w:t>
            </w:r>
          </w:p>
          <w:p w14:paraId="09913C18" w14:textId="6FD1327B" w:rsidR="005361EB" w:rsidRPr="006D4FE8" w:rsidRDefault="00BD7B01" w:rsidP="006D4FE8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BD7B01">
              <w:rPr>
                <w:rFonts w:ascii="Calibri" w:hAnsi="Calibri" w:cs="Calibri"/>
                <w:sz w:val="20"/>
                <w:lang w:val="en"/>
              </w:rPr>
              <w:t>Refer to the manufacturer’s operating manual for all operating procedures.</w:t>
            </w:r>
          </w:p>
        </w:tc>
      </w:tr>
      <w:tr w:rsidR="005361EB" w:rsidRPr="002F23ED" w14:paraId="332E3620" w14:textId="77777777" w:rsidTr="00BD1E8B">
        <w:trPr>
          <w:trHeight w:val="1306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F7F0A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6. Inspection requirements before use</w:t>
            </w:r>
          </w:p>
          <w:p w14:paraId="569996B2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0875C7" w14:textId="2A9E38ED" w:rsidR="003B06B5" w:rsidRPr="003B06B5" w:rsidRDefault="003B06B5" w:rsidP="003B06B5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3B06B5">
              <w:rPr>
                <w:rFonts w:ascii="Calibri" w:hAnsi="Calibri" w:cs="Calibri"/>
                <w:sz w:val="20"/>
                <w:lang w:val="en"/>
              </w:rPr>
              <w:t xml:space="preserve">Ensure </w:t>
            </w:r>
            <w:proofErr w:type="gramStart"/>
            <w:r w:rsidRPr="003B06B5">
              <w:rPr>
                <w:rFonts w:ascii="Calibri" w:hAnsi="Calibri" w:cs="Calibri"/>
                <w:sz w:val="20"/>
                <w:lang w:val="en"/>
              </w:rPr>
              <w:t>work</w:t>
            </w:r>
            <w:proofErr w:type="gramEnd"/>
            <w:r w:rsidRPr="003B06B5">
              <w:rPr>
                <w:rFonts w:ascii="Calibri" w:hAnsi="Calibri" w:cs="Calibri"/>
                <w:sz w:val="20"/>
                <w:lang w:val="en"/>
              </w:rPr>
              <w:t xml:space="preserve"> area is clear of obstacles and persons within a 2 foot perimeter of the saw.  </w:t>
            </w:r>
          </w:p>
          <w:p w14:paraId="589B3C7E" w14:textId="33991299" w:rsidR="003B06B5" w:rsidRPr="003B06B5" w:rsidRDefault="003B06B5" w:rsidP="003B06B5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3B06B5">
              <w:rPr>
                <w:rFonts w:ascii="Calibri" w:hAnsi="Calibri" w:cs="Calibri"/>
                <w:sz w:val="20"/>
                <w:lang w:val="en"/>
              </w:rPr>
              <w:t>Locate and ensure you are familiar with the operation of the ON/OFF and E-Stop (if fitted).</w:t>
            </w:r>
          </w:p>
          <w:p w14:paraId="566C8883" w14:textId="391F996B" w:rsidR="003B06B5" w:rsidRPr="003B06B5" w:rsidRDefault="003B06B5" w:rsidP="003B06B5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3B06B5">
              <w:rPr>
                <w:rFonts w:ascii="Calibri" w:hAnsi="Calibri" w:cs="Calibri"/>
                <w:sz w:val="20"/>
                <w:lang w:val="en"/>
              </w:rPr>
              <w:t xml:space="preserve">Check that all guards are in position and the blade is properly adjusted prior to turning on the machine. Lower the blade and guide guard to full effect. </w:t>
            </w:r>
          </w:p>
          <w:p w14:paraId="1CBDE228" w14:textId="6F408D31" w:rsidR="003B06B5" w:rsidRPr="003B06B5" w:rsidRDefault="003B06B5" w:rsidP="003B06B5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3B06B5">
              <w:rPr>
                <w:rFonts w:ascii="Calibri" w:hAnsi="Calibri" w:cs="Calibri"/>
                <w:sz w:val="20"/>
                <w:lang w:val="en"/>
              </w:rPr>
              <w:t>Check to ensure the band saw blade is sharp.</w:t>
            </w:r>
          </w:p>
          <w:p w14:paraId="3B99E6D5" w14:textId="28014AE0" w:rsidR="003B06B5" w:rsidRPr="003B06B5" w:rsidRDefault="003B06B5" w:rsidP="003B06B5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3B06B5">
              <w:rPr>
                <w:rFonts w:ascii="Calibri" w:hAnsi="Calibri" w:cs="Calibri"/>
                <w:sz w:val="20"/>
                <w:lang w:val="en"/>
              </w:rPr>
              <w:t xml:space="preserve">Use a jig to hold the work piece, if possible.  </w:t>
            </w:r>
          </w:p>
          <w:p w14:paraId="1A394C1A" w14:textId="6ECFC74D" w:rsidR="003B06B5" w:rsidRPr="003B06B5" w:rsidRDefault="003B06B5" w:rsidP="003B06B5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3B06B5">
              <w:rPr>
                <w:rFonts w:ascii="Calibri" w:hAnsi="Calibri" w:cs="Calibri"/>
                <w:sz w:val="20"/>
                <w:lang w:val="en"/>
              </w:rPr>
              <w:t xml:space="preserve">Check to ensure band saw blade is correct for the type of stock and the correct speed is set. </w:t>
            </w:r>
          </w:p>
          <w:p w14:paraId="2329494E" w14:textId="745A759E" w:rsidR="003B06B5" w:rsidRPr="003B06B5" w:rsidRDefault="003B06B5" w:rsidP="003B06B5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3B06B5">
              <w:rPr>
                <w:rFonts w:ascii="Calibri" w:hAnsi="Calibri" w:cs="Calibri"/>
                <w:sz w:val="20"/>
                <w:lang w:val="en"/>
              </w:rPr>
              <w:t xml:space="preserve">Faulty equipment must not be used. Immediately report suspect machinery. </w:t>
            </w:r>
          </w:p>
          <w:p w14:paraId="0FEA8648" w14:textId="5407E43F" w:rsidR="005361EB" w:rsidRPr="002F23ED" w:rsidRDefault="003B06B5" w:rsidP="003B06B5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3B06B5">
              <w:rPr>
                <w:rFonts w:ascii="Calibri" w:hAnsi="Calibri" w:cs="Calibri"/>
                <w:sz w:val="20"/>
                <w:lang w:val="en"/>
              </w:rPr>
              <w:t>Adjust the upper guard assembly to within ¼” of the stock prior to starting the machine. Set the band saw at the appropriate speed for the type of stock being used.</w:t>
            </w:r>
          </w:p>
        </w:tc>
      </w:tr>
      <w:tr w:rsidR="005361EB" w:rsidRPr="002F23ED" w14:paraId="1B79802F" w14:textId="77777777" w:rsidTr="00BD1E8B">
        <w:trPr>
          <w:trHeight w:val="1306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DF256C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7. Safe operating procedures or precautions</w:t>
            </w:r>
          </w:p>
          <w:p w14:paraId="21AB51C4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87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A1EACA4" w14:textId="77777777" w:rsidR="002909E6" w:rsidRPr="002909E6" w:rsidRDefault="002909E6" w:rsidP="002909E6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909E6">
              <w:rPr>
                <w:rFonts w:ascii="Calibri" w:hAnsi="Calibri" w:cs="Calibri"/>
                <w:sz w:val="20"/>
                <w:lang w:val="en"/>
              </w:rPr>
              <w:t xml:space="preserve">Keep </w:t>
            </w:r>
            <w:proofErr w:type="gramStart"/>
            <w:r w:rsidRPr="002909E6">
              <w:rPr>
                <w:rFonts w:ascii="Calibri" w:hAnsi="Calibri" w:cs="Calibri"/>
                <w:sz w:val="20"/>
                <w:lang w:val="en"/>
              </w:rPr>
              <w:t>fingers</w:t>
            </w:r>
            <w:proofErr w:type="gramEnd"/>
            <w:r w:rsidRPr="002909E6">
              <w:rPr>
                <w:rFonts w:ascii="Calibri" w:hAnsi="Calibri" w:cs="Calibri"/>
                <w:sz w:val="20"/>
                <w:lang w:val="en"/>
              </w:rPr>
              <w:t xml:space="preserve"> off the line of </w:t>
            </w:r>
            <w:proofErr w:type="gramStart"/>
            <w:r w:rsidRPr="002909E6">
              <w:rPr>
                <w:rFonts w:ascii="Calibri" w:hAnsi="Calibri" w:cs="Calibri"/>
                <w:sz w:val="20"/>
                <w:lang w:val="en"/>
              </w:rPr>
              <w:t>cut at all times</w:t>
            </w:r>
            <w:proofErr w:type="gramEnd"/>
            <w:r w:rsidRPr="002909E6">
              <w:rPr>
                <w:rFonts w:ascii="Calibri" w:hAnsi="Calibri" w:cs="Calibri"/>
                <w:sz w:val="20"/>
                <w:lang w:val="en"/>
              </w:rPr>
              <w:t xml:space="preserve">. </w:t>
            </w:r>
            <w:r w:rsidRPr="00BB104E">
              <w:rPr>
                <w:rFonts w:ascii="Calibri" w:hAnsi="Calibri" w:cs="Calibri"/>
                <w:b/>
                <w:bCs/>
                <w:sz w:val="20"/>
                <w:lang w:val="en"/>
              </w:rPr>
              <w:t>Always</w:t>
            </w:r>
            <w:r w:rsidRPr="002909E6">
              <w:rPr>
                <w:rFonts w:ascii="Calibri" w:hAnsi="Calibri" w:cs="Calibri"/>
                <w:sz w:val="20"/>
                <w:lang w:val="en"/>
              </w:rPr>
              <w:t xml:space="preserve"> have fingers at least 3” away from the blade. </w:t>
            </w:r>
          </w:p>
          <w:p w14:paraId="25D1DFD4" w14:textId="77777777" w:rsidR="002909E6" w:rsidRPr="002909E6" w:rsidRDefault="002909E6" w:rsidP="002909E6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909E6">
              <w:rPr>
                <w:rFonts w:ascii="Calibri" w:hAnsi="Calibri" w:cs="Calibri"/>
                <w:sz w:val="20"/>
                <w:lang w:val="en"/>
              </w:rPr>
              <w:t xml:space="preserve">Make sure the upper and lower wheel guard doors are closed when running. </w:t>
            </w:r>
          </w:p>
          <w:p w14:paraId="7F849018" w14:textId="77777777" w:rsidR="002909E6" w:rsidRPr="00BB104E" w:rsidRDefault="002909E6" w:rsidP="002909E6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b/>
                <w:bCs/>
                <w:sz w:val="20"/>
                <w:lang w:val="en"/>
              </w:rPr>
            </w:pPr>
            <w:r w:rsidRPr="00BB104E">
              <w:rPr>
                <w:rFonts w:ascii="Calibri" w:hAnsi="Calibri" w:cs="Calibri"/>
                <w:b/>
                <w:bCs/>
                <w:sz w:val="20"/>
                <w:lang w:val="en"/>
              </w:rPr>
              <w:t xml:space="preserve">Never leave the machine running unattended. </w:t>
            </w:r>
          </w:p>
          <w:p w14:paraId="1B98DEE2" w14:textId="77777777" w:rsidR="002909E6" w:rsidRPr="002909E6" w:rsidRDefault="002909E6" w:rsidP="002909E6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909E6">
              <w:rPr>
                <w:rFonts w:ascii="Calibri" w:hAnsi="Calibri" w:cs="Calibri"/>
                <w:sz w:val="20"/>
                <w:lang w:val="en"/>
              </w:rPr>
              <w:t xml:space="preserve">Keep a balanced stance at the band saw. </w:t>
            </w:r>
          </w:p>
          <w:p w14:paraId="52AB48CF" w14:textId="77777777" w:rsidR="002909E6" w:rsidRPr="002909E6" w:rsidRDefault="002909E6" w:rsidP="002909E6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909E6">
              <w:rPr>
                <w:rFonts w:ascii="Calibri" w:hAnsi="Calibri" w:cs="Calibri"/>
                <w:sz w:val="20"/>
                <w:lang w:val="en"/>
              </w:rPr>
              <w:t xml:space="preserve">The blade should be 1/32” from the rear roller bearing behind the blade. </w:t>
            </w:r>
          </w:p>
          <w:p w14:paraId="10151CB2" w14:textId="77777777" w:rsidR="002909E6" w:rsidRPr="002909E6" w:rsidRDefault="002909E6" w:rsidP="002909E6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909E6">
              <w:rPr>
                <w:rFonts w:ascii="Calibri" w:hAnsi="Calibri" w:cs="Calibri"/>
                <w:sz w:val="20"/>
                <w:lang w:val="en"/>
              </w:rPr>
              <w:t xml:space="preserve">The blade alignment tracking should be at the center of the wheels. </w:t>
            </w:r>
          </w:p>
          <w:p w14:paraId="14FA96EF" w14:textId="77777777" w:rsidR="002909E6" w:rsidRPr="002909E6" w:rsidRDefault="002909E6" w:rsidP="002909E6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909E6">
              <w:rPr>
                <w:rFonts w:ascii="Calibri" w:hAnsi="Calibri" w:cs="Calibri"/>
                <w:sz w:val="20"/>
                <w:lang w:val="en"/>
              </w:rPr>
              <w:t xml:space="preserve">The work piece should be fed forward evenly and held firmly on the table to ensure effective control during cutting whilst keeping hands in safe position. </w:t>
            </w:r>
          </w:p>
          <w:p w14:paraId="6C7D0020" w14:textId="77777777" w:rsidR="002909E6" w:rsidRPr="002909E6" w:rsidRDefault="002909E6" w:rsidP="002909E6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909E6">
              <w:rPr>
                <w:rFonts w:ascii="Calibri" w:hAnsi="Calibri" w:cs="Calibri"/>
                <w:sz w:val="20"/>
                <w:lang w:val="en"/>
              </w:rPr>
              <w:t>Use a push stick or board to push small or irregular sized stock. Small work pieces or angled work pieces should also be secured with a tabletop vise or clamp.</w:t>
            </w:r>
          </w:p>
          <w:p w14:paraId="127AB966" w14:textId="77777777" w:rsidR="002909E6" w:rsidRPr="002909E6" w:rsidRDefault="002909E6" w:rsidP="002909E6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909E6">
              <w:rPr>
                <w:rFonts w:ascii="Calibri" w:hAnsi="Calibri" w:cs="Calibri"/>
                <w:sz w:val="20"/>
                <w:lang w:val="en"/>
              </w:rPr>
              <w:t xml:space="preserve">Do not force a wide blade on a cut of small radius. Use relief cuts when cutting sharp curves. </w:t>
            </w:r>
          </w:p>
          <w:p w14:paraId="09273595" w14:textId="77777777" w:rsidR="002909E6" w:rsidRPr="002909E6" w:rsidRDefault="002909E6" w:rsidP="002909E6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909E6">
              <w:rPr>
                <w:rFonts w:ascii="Calibri" w:hAnsi="Calibri" w:cs="Calibri"/>
                <w:sz w:val="20"/>
                <w:lang w:val="en"/>
              </w:rPr>
              <w:t xml:space="preserve">Before </w:t>
            </w:r>
            <w:proofErr w:type="gramStart"/>
            <w:r w:rsidRPr="002909E6">
              <w:rPr>
                <w:rFonts w:ascii="Calibri" w:hAnsi="Calibri" w:cs="Calibri"/>
                <w:sz w:val="20"/>
                <w:lang w:val="en"/>
              </w:rPr>
              <w:t>making adjustments</w:t>
            </w:r>
            <w:proofErr w:type="gramEnd"/>
            <w:r w:rsidRPr="002909E6">
              <w:rPr>
                <w:rFonts w:ascii="Calibri" w:hAnsi="Calibri" w:cs="Calibri"/>
                <w:sz w:val="20"/>
                <w:lang w:val="en"/>
              </w:rPr>
              <w:t xml:space="preserve"> switch off the saw and bring the machine to a complete standstill. </w:t>
            </w:r>
          </w:p>
          <w:p w14:paraId="403F3918" w14:textId="77777777" w:rsidR="002909E6" w:rsidRPr="002909E6" w:rsidRDefault="002909E6" w:rsidP="002909E6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909E6">
              <w:rPr>
                <w:rFonts w:ascii="Calibri" w:hAnsi="Calibri" w:cs="Calibri"/>
                <w:sz w:val="20"/>
                <w:lang w:val="en"/>
              </w:rPr>
              <w:t xml:space="preserve">Stop the machine before attempting to back the work away from the blade. </w:t>
            </w:r>
          </w:p>
          <w:p w14:paraId="547E2EC0" w14:textId="77777777" w:rsidR="002909E6" w:rsidRPr="002909E6" w:rsidRDefault="002909E6" w:rsidP="002909E6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909E6">
              <w:rPr>
                <w:rFonts w:ascii="Calibri" w:hAnsi="Calibri" w:cs="Calibri"/>
                <w:sz w:val="20"/>
                <w:lang w:val="en"/>
              </w:rPr>
              <w:t xml:space="preserve">Stop the saw immediately if the blade develops a ‘click’. Report the problem immediately. </w:t>
            </w:r>
          </w:p>
          <w:p w14:paraId="07D45E36" w14:textId="77777777" w:rsidR="002909E6" w:rsidRPr="002909E6" w:rsidRDefault="002909E6" w:rsidP="002909E6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909E6">
              <w:rPr>
                <w:rFonts w:ascii="Calibri" w:hAnsi="Calibri" w:cs="Calibri"/>
                <w:sz w:val="20"/>
                <w:lang w:val="en"/>
              </w:rPr>
              <w:t xml:space="preserve">Use a “V” block when cutting cylindrical stock. </w:t>
            </w:r>
          </w:p>
          <w:p w14:paraId="792EE4A7" w14:textId="77777777" w:rsidR="002909E6" w:rsidRPr="002909E6" w:rsidRDefault="002909E6" w:rsidP="002909E6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909E6">
              <w:rPr>
                <w:rFonts w:ascii="Calibri" w:hAnsi="Calibri" w:cs="Calibri"/>
                <w:sz w:val="20"/>
                <w:lang w:val="en"/>
              </w:rPr>
              <w:t xml:space="preserve">When </w:t>
            </w:r>
            <w:proofErr w:type="gramStart"/>
            <w:r w:rsidRPr="002909E6">
              <w:rPr>
                <w:rFonts w:ascii="Calibri" w:hAnsi="Calibri" w:cs="Calibri"/>
                <w:sz w:val="20"/>
                <w:lang w:val="en"/>
              </w:rPr>
              <w:t>finished</w:t>
            </w:r>
            <w:proofErr w:type="gramEnd"/>
            <w:r w:rsidRPr="002909E6">
              <w:rPr>
                <w:rFonts w:ascii="Calibri" w:hAnsi="Calibri" w:cs="Calibri"/>
                <w:sz w:val="20"/>
                <w:lang w:val="en"/>
              </w:rPr>
              <w:t xml:space="preserve"> using machine, switch off the saw and reset all guards to a fully closed position. Wait until the machine comes to a complete stop. Never stick an object into the blade to stop the </w:t>
            </w:r>
            <w:proofErr w:type="gramStart"/>
            <w:r w:rsidRPr="002909E6">
              <w:rPr>
                <w:rFonts w:ascii="Calibri" w:hAnsi="Calibri" w:cs="Calibri"/>
                <w:sz w:val="20"/>
                <w:lang w:val="en"/>
              </w:rPr>
              <w:t>machine</w:t>
            </w:r>
            <w:proofErr w:type="gramEnd"/>
            <w:r w:rsidRPr="002909E6">
              <w:rPr>
                <w:rFonts w:ascii="Calibri" w:hAnsi="Calibri" w:cs="Calibri"/>
                <w:sz w:val="20"/>
                <w:lang w:val="en"/>
              </w:rPr>
              <w:t xml:space="preserve"> faster. Let it stop on its own.  </w:t>
            </w:r>
          </w:p>
          <w:p w14:paraId="1706CCDD" w14:textId="77777777" w:rsidR="002909E6" w:rsidRPr="002909E6" w:rsidRDefault="002909E6" w:rsidP="002909E6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909E6">
              <w:rPr>
                <w:rFonts w:ascii="Calibri" w:hAnsi="Calibri" w:cs="Calibri"/>
                <w:sz w:val="20"/>
                <w:lang w:val="en"/>
              </w:rPr>
              <w:t xml:space="preserve">Make sure to leave the machine in a safe, </w:t>
            </w:r>
            <w:proofErr w:type="gramStart"/>
            <w:r w:rsidRPr="002909E6">
              <w:rPr>
                <w:rFonts w:ascii="Calibri" w:hAnsi="Calibri" w:cs="Calibri"/>
                <w:sz w:val="20"/>
                <w:lang w:val="en"/>
              </w:rPr>
              <w:t>clean</w:t>
            </w:r>
            <w:proofErr w:type="gramEnd"/>
            <w:r w:rsidRPr="002909E6">
              <w:rPr>
                <w:rFonts w:ascii="Calibri" w:hAnsi="Calibri" w:cs="Calibri"/>
                <w:sz w:val="20"/>
                <w:lang w:val="en"/>
              </w:rPr>
              <w:t xml:space="preserve"> and tidy state. </w:t>
            </w:r>
          </w:p>
          <w:p w14:paraId="5442A324" w14:textId="20C3FDAC" w:rsidR="005361EB" w:rsidRPr="002909E6" w:rsidRDefault="002909E6" w:rsidP="002909E6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7141E8">
              <w:rPr>
                <w:rFonts w:ascii="Calibri" w:hAnsi="Calibri" w:cs="Calibri"/>
                <w:b/>
                <w:bCs/>
                <w:sz w:val="20"/>
                <w:lang w:val="en"/>
              </w:rPr>
              <w:t>Always</w:t>
            </w:r>
            <w:r w:rsidRPr="002909E6">
              <w:rPr>
                <w:rFonts w:ascii="Calibri" w:hAnsi="Calibri" w:cs="Calibri"/>
                <w:sz w:val="20"/>
                <w:lang w:val="en"/>
              </w:rPr>
              <w:t xml:space="preserve"> disconnect the power before changing the blade or performing any other maintenance operation.</w:t>
            </w:r>
          </w:p>
        </w:tc>
      </w:tr>
      <w:tr w:rsidR="005361EB" w:rsidRPr="002F23ED" w14:paraId="33E2621B" w14:textId="77777777" w:rsidTr="00BD1E8B">
        <w:trPr>
          <w:trHeight w:val="653"/>
        </w:trPr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14:paraId="1F375854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lastRenderedPageBreak/>
              <w:t>8. Waste</w:t>
            </w:r>
            <w:r w:rsidR="000D0E0E">
              <w:rPr>
                <w:rFonts w:ascii="Calibri" w:hAnsi="Calibri" w:cs="Calibri"/>
                <w:b/>
                <w:bCs/>
                <w:sz w:val="20"/>
              </w:rPr>
              <w:t xml:space="preserve"> cleanup</w:t>
            </w:r>
          </w:p>
          <w:p w14:paraId="29444C68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8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C340CF8" w14:textId="2D3833DD" w:rsidR="005361EB" w:rsidRPr="002F23ED" w:rsidRDefault="001D0031" w:rsidP="00E7556B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Calibri" w:hAnsi="Calibri" w:cs="Calibri"/>
                <w:sz w:val="20"/>
              </w:rPr>
            </w:pPr>
            <w:r w:rsidRPr="001D0031">
              <w:rPr>
                <w:rFonts w:ascii="Calibri" w:hAnsi="Calibri" w:cs="Calibri"/>
                <w:sz w:val="20"/>
              </w:rPr>
              <w:t>Avoid any dust build up and clean as you go to prevent a potential dust explosion. Check the dust collection system and make sure it is properly maintained and dust is removed frequently.</w:t>
            </w:r>
          </w:p>
        </w:tc>
      </w:tr>
      <w:tr w:rsidR="005361EB" w:rsidRPr="002F23ED" w14:paraId="2E562F99" w14:textId="77777777" w:rsidTr="00BD1E8B">
        <w:trPr>
          <w:trHeight w:val="65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81C0" w14:textId="77777777" w:rsidR="005361EB" w:rsidRPr="00BD1E8B" w:rsidRDefault="005361EB" w:rsidP="00E7556B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9. Emergency response and accident reporting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FB0515A" w14:textId="77777777" w:rsidR="005361EB" w:rsidRPr="002F23ED" w:rsidRDefault="005361EB" w:rsidP="00E7556B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Style w:val="Emphasis"/>
                <w:rFonts w:ascii="Calibri" w:hAnsi="Calibri" w:cs="Calibri"/>
                <w:i w:val="0"/>
                <w:iCs w:val="0"/>
                <w:sz w:val="20"/>
                <w:shd w:val="clear" w:color="auto" w:fill="FFFFFF"/>
              </w:rPr>
            </w:pPr>
            <w:r w:rsidRPr="002F23ED">
              <w:rPr>
                <w:rStyle w:val="Emphasis"/>
                <w:rFonts w:ascii="Calibri" w:hAnsi="Calibri" w:cs="Calibri"/>
                <w:i w:val="0"/>
                <w:iCs w:val="0"/>
                <w:sz w:val="20"/>
                <w:shd w:val="clear" w:color="auto" w:fill="FFFFFF"/>
              </w:rPr>
              <w:t>In case of fire, dial 9-1-1.</w:t>
            </w:r>
          </w:p>
          <w:p w14:paraId="5A2DE926" w14:textId="09B82F7A" w:rsidR="005361EB" w:rsidRPr="002F23ED" w:rsidRDefault="005361EB" w:rsidP="00E7556B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Calibri" w:hAnsi="Calibri" w:cs="Calibri"/>
                <w:sz w:val="20"/>
                <w:shd w:val="clear" w:color="auto" w:fill="FFFFFF"/>
              </w:rPr>
            </w:pPr>
            <w:r w:rsidRPr="002F23ED">
              <w:rPr>
                <w:rStyle w:val="Emphasis"/>
                <w:rFonts w:ascii="Calibri" w:hAnsi="Calibri" w:cs="Calibri"/>
                <w:i w:val="0"/>
                <w:iCs w:val="0"/>
                <w:sz w:val="20"/>
                <w:shd w:val="clear" w:color="auto" w:fill="FFFFFF"/>
              </w:rPr>
              <w:t>Report any accidents, injuries, or near</w:t>
            </w:r>
            <w:r w:rsidR="006B5EE0">
              <w:rPr>
                <w:rStyle w:val="Emphasis"/>
                <w:rFonts w:ascii="Calibri" w:hAnsi="Calibri" w:cs="Calibri"/>
                <w:i w:val="0"/>
                <w:iCs w:val="0"/>
                <w:sz w:val="20"/>
                <w:shd w:val="clear" w:color="auto" w:fill="FFFFFF"/>
              </w:rPr>
              <w:t>-</w:t>
            </w:r>
            <w:r w:rsidRPr="002F23ED">
              <w:rPr>
                <w:rStyle w:val="Emphasis"/>
                <w:rFonts w:ascii="Calibri" w:hAnsi="Calibri" w:cs="Calibri"/>
                <w:i w:val="0"/>
                <w:iCs w:val="0"/>
                <w:sz w:val="20"/>
                <w:shd w:val="clear" w:color="auto" w:fill="FFFFFF"/>
              </w:rPr>
              <w:t xml:space="preserve">miss events using </w:t>
            </w:r>
            <w:hyperlink r:id="rId10" w:tgtFrame="_blank" w:history="1">
              <w:r w:rsidRPr="002F23ED">
                <w:rPr>
                  <w:rStyle w:val="Emphasis"/>
                  <w:rFonts w:ascii="Calibri" w:hAnsi="Calibri" w:cs="Calibri"/>
                  <w:i w:val="0"/>
                  <w:iCs w:val="0"/>
                  <w:sz w:val="20"/>
                  <w:shd w:val="clear" w:color="auto" w:fill="FFFFFF"/>
                </w:rPr>
                <w:t>UW’s Online Accident Reporting System (OARS) at</w:t>
              </w:r>
            </w:hyperlink>
            <w:r w:rsidRPr="002F23ED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r w:rsidRPr="00BD1E8B">
              <w:rPr>
                <w:rFonts w:ascii="Calibri" w:hAnsi="Calibri" w:cs="Calibri"/>
                <w:sz w:val="20"/>
              </w:rPr>
              <w:t>oars.ehs.washington.edu</w:t>
            </w:r>
            <w:r w:rsidRPr="002F23ED"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3B6CBD6D" w14:textId="77777777" w:rsidR="005361EB" w:rsidRPr="00BD1E8B" w:rsidRDefault="005361EB" w:rsidP="003E26E5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rPr>
          <w:rFonts w:ascii="Calibri" w:hAnsi="Calibri" w:cs="Calibri"/>
          <w:sz w:val="10"/>
          <w:szCs w:val="10"/>
        </w:rPr>
      </w:pPr>
    </w:p>
    <w:p w14:paraId="55ABC4F4" w14:textId="6F63EFB4" w:rsidR="003B5412" w:rsidRDefault="00C879D9" w:rsidP="00C879D9">
      <w:pPr>
        <w:tabs>
          <w:tab w:val="left" w:pos="450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ind w:left="-630"/>
        <w:rPr>
          <w:rFonts w:ascii="Calibri" w:hAnsi="Calibri" w:cs="Calibri"/>
          <w:sz w:val="22"/>
          <w:szCs w:val="22"/>
          <w:u w:val="single"/>
        </w:rPr>
      </w:pPr>
      <w:r w:rsidRPr="00BD1E8B">
        <w:rPr>
          <w:rFonts w:ascii="Calibri" w:hAnsi="Calibri" w:cs="Calibri"/>
          <w:b/>
          <w:bCs/>
          <w:sz w:val="22"/>
          <w:szCs w:val="22"/>
        </w:rPr>
        <w:t>Name</w:t>
      </w:r>
      <w:r w:rsidRPr="00BD1E8B">
        <w:rPr>
          <w:rFonts w:ascii="Calibri" w:hAnsi="Calibri" w:cs="Calibri"/>
          <w:sz w:val="22"/>
          <w:szCs w:val="22"/>
        </w:rPr>
        <w:t xml:space="preserve">: </w:t>
      </w:r>
      <w:r w:rsidR="00BF6D15" w:rsidRPr="00BD1E8B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statusText w:type="text" w:val="Name"/>
            <w:textInput/>
          </w:ffData>
        </w:fldChar>
      </w:r>
      <w:bookmarkStart w:id="0" w:name="Text1"/>
      <w:r w:rsidR="00BF6D15" w:rsidRPr="00BD1E8B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BF6D15" w:rsidRPr="00BD1E8B">
        <w:rPr>
          <w:rFonts w:ascii="Calibri" w:hAnsi="Calibri" w:cs="Calibri"/>
          <w:sz w:val="22"/>
          <w:szCs w:val="22"/>
          <w:u w:val="single"/>
        </w:rPr>
      </w:r>
      <w:r w:rsidR="00BF6D15" w:rsidRPr="00BD1E8B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0"/>
      <w:r w:rsidR="003B5412" w:rsidRPr="00BD1E8B">
        <w:rPr>
          <w:rFonts w:ascii="Calibri" w:hAnsi="Calibri" w:cs="Calibri"/>
          <w:sz w:val="22"/>
          <w:szCs w:val="22"/>
          <w:u w:val="single"/>
        </w:rPr>
        <w:t xml:space="preserve">                </w:t>
      </w:r>
      <w:r w:rsidRPr="00BD1E8B">
        <w:rPr>
          <w:rFonts w:ascii="Calibri" w:hAnsi="Calibri" w:cs="Calibri"/>
          <w:sz w:val="22"/>
          <w:szCs w:val="22"/>
          <w:u w:val="single"/>
        </w:rPr>
        <w:tab/>
      </w:r>
      <w:r w:rsidRPr="00BD1E8B">
        <w:rPr>
          <w:rFonts w:ascii="Calibri" w:hAnsi="Calibri" w:cs="Calibri"/>
          <w:sz w:val="22"/>
          <w:szCs w:val="22"/>
          <w:u w:val="single"/>
        </w:rPr>
        <w:tab/>
      </w:r>
      <w:r w:rsidRPr="00BD1E8B">
        <w:rPr>
          <w:rFonts w:ascii="Calibri" w:hAnsi="Calibri" w:cs="Calibri"/>
          <w:sz w:val="22"/>
          <w:szCs w:val="22"/>
          <w:u w:val="single"/>
        </w:rPr>
        <w:tab/>
      </w:r>
      <w:r w:rsidR="003B5412">
        <w:rPr>
          <w:rFonts w:ascii="Calibri" w:hAnsi="Calibri" w:cs="Calibri"/>
          <w:sz w:val="22"/>
          <w:szCs w:val="22"/>
          <w:u w:val="single"/>
        </w:rPr>
        <w:t xml:space="preserve">                                   </w:t>
      </w:r>
      <w:r w:rsidRPr="00BD1E8B">
        <w:rPr>
          <w:rFonts w:ascii="Calibri" w:hAnsi="Calibri" w:cs="Calibri"/>
          <w:sz w:val="22"/>
          <w:szCs w:val="22"/>
        </w:rPr>
        <w:tab/>
      </w:r>
      <w:r w:rsidRPr="00BD1E8B">
        <w:rPr>
          <w:rFonts w:ascii="Calibri" w:hAnsi="Calibri" w:cs="Calibri"/>
          <w:b/>
          <w:bCs/>
          <w:sz w:val="22"/>
          <w:szCs w:val="22"/>
        </w:rPr>
        <w:t>Title</w:t>
      </w:r>
      <w:r w:rsidRPr="00BD1E8B">
        <w:rPr>
          <w:rFonts w:ascii="Calibri" w:hAnsi="Calibri" w:cs="Calibri"/>
          <w:sz w:val="22"/>
          <w:szCs w:val="22"/>
        </w:rPr>
        <w:t xml:space="preserve">: </w:t>
      </w:r>
      <w:r w:rsidR="003B5412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Title"/>
            <w:textInput/>
          </w:ffData>
        </w:fldChar>
      </w:r>
      <w:r w:rsidR="003B5412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3B5412">
        <w:rPr>
          <w:rFonts w:ascii="Calibri" w:hAnsi="Calibri" w:cs="Calibri"/>
          <w:sz w:val="22"/>
          <w:szCs w:val="22"/>
          <w:u w:val="single"/>
        </w:rPr>
      </w:r>
      <w:r w:rsidR="003B5412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sz w:val="22"/>
          <w:szCs w:val="22"/>
          <w:u w:val="single"/>
        </w:rPr>
        <w:fldChar w:fldCharType="end"/>
      </w:r>
      <w:r w:rsidR="003B5412" w:rsidRPr="00314E85">
        <w:rPr>
          <w:rFonts w:ascii="Calibri" w:hAnsi="Calibri" w:cs="Calibri"/>
          <w:sz w:val="22"/>
          <w:szCs w:val="22"/>
          <w:u w:val="single"/>
        </w:rPr>
        <w:t xml:space="preserve">                </w:t>
      </w:r>
      <w:r w:rsidR="003B5412" w:rsidRPr="00314E85">
        <w:rPr>
          <w:rFonts w:ascii="Calibri" w:hAnsi="Calibri" w:cs="Calibri"/>
          <w:sz w:val="22"/>
          <w:szCs w:val="22"/>
          <w:u w:val="single"/>
        </w:rPr>
        <w:tab/>
      </w:r>
      <w:r w:rsidR="003B5412" w:rsidRPr="00314E85">
        <w:rPr>
          <w:rFonts w:ascii="Calibri" w:hAnsi="Calibri" w:cs="Calibri"/>
          <w:sz w:val="22"/>
          <w:szCs w:val="22"/>
          <w:u w:val="single"/>
        </w:rPr>
        <w:tab/>
      </w:r>
      <w:r w:rsidR="003B5412">
        <w:rPr>
          <w:rFonts w:ascii="Calibri" w:hAnsi="Calibri" w:cs="Calibri"/>
          <w:sz w:val="22"/>
          <w:szCs w:val="22"/>
          <w:u w:val="single"/>
        </w:rPr>
        <w:t xml:space="preserve">       </w:t>
      </w:r>
    </w:p>
    <w:p w14:paraId="39AFB3FC" w14:textId="77777777" w:rsidR="00C879D9" w:rsidRPr="00BD1E8B" w:rsidRDefault="003B5412" w:rsidP="00C879D9">
      <w:pPr>
        <w:tabs>
          <w:tab w:val="left" w:pos="450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ind w:left="-630"/>
        <w:rPr>
          <w:rFonts w:ascii="Calibri" w:hAnsi="Calibri" w:cs="Calibri"/>
          <w:sz w:val="22"/>
          <w:szCs w:val="22"/>
        </w:rPr>
      </w:pPr>
      <w:r w:rsidRPr="00314E85">
        <w:rPr>
          <w:rFonts w:ascii="Calibri" w:hAnsi="Calibri" w:cs="Calibri"/>
          <w:sz w:val="22"/>
          <w:szCs w:val="22"/>
        </w:rPr>
        <w:tab/>
      </w:r>
    </w:p>
    <w:p w14:paraId="2498A13E" w14:textId="11118DE7" w:rsidR="00C879D9" w:rsidRPr="00BD1E8B" w:rsidRDefault="00C879D9" w:rsidP="00BD1E8B">
      <w:pPr>
        <w:tabs>
          <w:tab w:val="left" w:pos="450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ind w:left="-630"/>
        <w:rPr>
          <w:rFonts w:ascii="Calibri" w:hAnsi="Calibri" w:cs="Calibri"/>
          <w:sz w:val="22"/>
          <w:szCs w:val="22"/>
        </w:rPr>
      </w:pPr>
      <w:r w:rsidRPr="00BD1E8B">
        <w:rPr>
          <w:rFonts w:ascii="Calibri" w:hAnsi="Calibri" w:cs="Calibri"/>
          <w:b/>
          <w:bCs/>
          <w:sz w:val="22"/>
          <w:szCs w:val="22"/>
        </w:rPr>
        <w:t>Signature</w:t>
      </w:r>
      <w:r w:rsidRPr="00BD1E8B">
        <w:rPr>
          <w:rFonts w:ascii="Calibri" w:hAnsi="Calibri" w:cs="Calibri"/>
          <w:sz w:val="22"/>
          <w:szCs w:val="22"/>
        </w:rPr>
        <w:t xml:space="preserve">: ___________________________________ </w:t>
      </w:r>
      <w:r w:rsidR="003B5412">
        <w:rPr>
          <w:rFonts w:ascii="Calibri" w:hAnsi="Calibri" w:cs="Calibri"/>
          <w:sz w:val="22"/>
          <w:szCs w:val="22"/>
        </w:rPr>
        <w:tab/>
      </w:r>
      <w:r w:rsidRPr="00BD1E8B">
        <w:rPr>
          <w:rFonts w:ascii="Calibri" w:hAnsi="Calibri" w:cs="Calibri"/>
          <w:b/>
          <w:bCs/>
          <w:sz w:val="22"/>
          <w:szCs w:val="22"/>
        </w:rPr>
        <w:t>Date</w:t>
      </w:r>
      <w:r w:rsidRPr="00BD1E8B">
        <w:rPr>
          <w:rFonts w:ascii="Calibri" w:hAnsi="Calibri" w:cs="Calibri"/>
          <w:sz w:val="22"/>
          <w:szCs w:val="22"/>
        </w:rPr>
        <w:t>:</w:t>
      </w:r>
      <w:r w:rsidR="00BF6D15">
        <w:rPr>
          <w:rFonts w:ascii="Calibri" w:hAnsi="Calibri" w:cs="Calibri"/>
          <w:sz w:val="22"/>
          <w:szCs w:val="22"/>
        </w:rPr>
        <w:t xml:space="preserve"> </w:t>
      </w:r>
      <w:r w:rsidR="003B5412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Date"/>
            <w:textInput/>
          </w:ffData>
        </w:fldChar>
      </w:r>
      <w:r w:rsidR="003B5412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3B5412">
        <w:rPr>
          <w:rFonts w:ascii="Calibri" w:hAnsi="Calibri" w:cs="Calibri"/>
          <w:sz w:val="22"/>
          <w:szCs w:val="22"/>
          <w:u w:val="single"/>
        </w:rPr>
      </w:r>
      <w:r w:rsidR="003B5412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sz w:val="22"/>
          <w:szCs w:val="22"/>
          <w:u w:val="single"/>
        </w:rPr>
        <w:fldChar w:fldCharType="end"/>
      </w:r>
      <w:r w:rsidR="003B5412" w:rsidRPr="00314E85">
        <w:rPr>
          <w:rFonts w:ascii="Calibri" w:hAnsi="Calibri" w:cs="Calibri"/>
          <w:sz w:val="22"/>
          <w:szCs w:val="22"/>
          <w:u w:val="single"/>
        </w:rPr>
        <w:t xml:space="preserve">                </w:t>
      </w:r>
      <w:r w:rsidR="003B5412" w:rsidRPr="00314E85">
        <w:rPr>
          <w:rFonts w:ascii="Calibri" w:hAnsi="Calibri" w:cs="Calibri"/>
          <w:sz w:val="22"/>
          <w:szCs w:val="22"/>
          <w:u w:val="single"/>
        </w:rPr>
        <w:tab/>
      </w:r>
      <w:r w:rsidR="003B5412" w:rsidRPr="00314E85">
        <w:rPr>
          <w:rFonts w:ascii="Calibri" w:hAnsi="Calibri" w:cs="Calibri"/>
          <w:sz w:val="22"/>
          <w:szCs w:val="22"/>
          <w:u w:val="single"/>
        </w:rPr>
        <w:tab/>
      </w:r>
      <w:r w:rsidR="003B5412" w:rsidRPr="00314E85">
        <w:rPr>
          <w:rFonts w:ascii="Calibri" w:hAnsi="Calibri" w:cs="Calibri"/>
          <w:sz w:val="22"/>
          <w:szCs w:val="22"/>
        </w:rPr>
        <w:tab/>
      </w:r>
    </w:p>
    <w:sectPr w:rsidR="00C879D9" w:rsidRPr="00BD1E8B" w:rsidSect="00593E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4" w:right="900" w:bottom="288" w:left="180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4162F" w14:textId="77777777" w:rsidR="002C13B6" w:rsidRDefault="002C13B6" w:rsidP="00BC242C">
      <w:r>
        <w:separator/>
      </w:r>
    </w:p>
  </w:endnote>
  <w:endnote w:type="continuationSeparator" w:id="0">
    <w:p w14:paraId="48FE950D" w14:textId="77777777" w:rsidR="002C13B6" w:rsidRDefault="002C13B6" w:rsidP="00BC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CD7C" w14:textId="77777777" w:rsidR="00967B26" w:rsidRDefault="00967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B494" w14:textId="0A557F3E" w:rsidR="00B65BF8" w:rsidRPr="00B65BF8" w:rsidRDefault="00B65BF8" w:rsidP="00B65BF8">
    <w:pPr>
      <w:pStyle w:val="Footer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Band saw</w:t>
    </w:r>
    <w:r w:rsidRPr="002F23ED">
      <w:rPr>
        <w:rFonts w:ascii="Calibri" w:hAnsi="Calibri" w:cs="Calibri"/>
        <w:sz w:val="20"/>
      </w:rPr>
      <w:t xml:space="preserve"> SOP │ www.ehs.washington.edu │ Revised April 20</w:t>
    </w:r>
    <w:r>
      <w:rPr>
        <w:rFonts w:ascii="Calibri" w:hAnsi="Calibri" w:cs="Calibri"/>
        <w:sz w:val="20"/>
      </w:rPr>
      <w:t>15</w:t>
    </w:r>
    <w:r w:rsidRPr="002F23ED">
      <w:rPr>
        <w:rFonts w:ascii="Calibri" w:hAnsi="Calibri" w:cs="Calibri"/>
        <w:sz w:val="20"/>
      </w:rPr>
      <w:t xml:space="preserve"> │ Page </w:t>
    </w:r>
    <w:r w:rsidRPr="00BD1E8B">
      <w:rPr>
        <w:rFonts w:ascii="Calibri" w:hAnsi="Calibri" w:cs="Calibri"/>
        <w:sz w:val="20"/>
      </w:rPr>
      <w:fldChar w:fldCharType="begin"/>
    </w:r>
    <w:r w:rsidRPr="00BD1E8B">
      <w:rPr>
        <w:rFonts w:ascii="Calibri" w:hAnsi="Calibri" w:cs="Calibri"/>
        <w:sz w:val="20"/>
      </w:rPr>
      <w:instrText xml:space="preserve"> PAGE  \* Arabic  \* MERGEFORMAT </w:instrText>
    </w:r>
    <w:r w:rsidRPr="00BD1E8B">
      <w:rPr>
        <w:rFonts w:ascii="Calibri" w:hAnsi="Calibri" w:cs="Calibri"/>
        <w:sz w:val="20"/>
      </w:rPr>
      <w:fldChar w:fldCharType="separate"/>
    </w:r>
    <w:r>
      <w:rPr>
        <w:rFonts w:ascii="Calibri" w:hAnsi="Calibri" w:cs="Calibri"/>
        <w:sz w:val="20"/>
      </w:rPr>
      <w:t>1</w:t>
    </w:r>
    <w:r w:rsidRPr="00BD1E8B">
      <w:rPr>
        <w:rFonts w:ascii="Calibri" w:hAnsi="Calibri" w:cs="Calibri"/>
        <w:sz w:val="20"/>
      </w:rPr>
      <w:fldChar w:fldCharType="end"/>
    </w:r>
    <w:r w:rsidRPr="002F23ED">
      <w:rPr>
        <w:rFonts w:ascii="Calibri" w:hAnsi="Calibri" w:cs="Calibri"/>
        <w:sz w:val="20"/>
      </w:rPr>
      <w:t xml:space="preserve"> of </w:t>
    </w:r>
    <w:r w:rsidRPr="00BD1E8B">
      <w:rPr>
        <w:rFonts w:ascii="Calibri" w:hAnsi="Calibri" w:cs="Calibri"/>
        <w:sz w:val="20"/>
      </w:rPr>
      <w:fldChar w:fldCharType="begin"/>
    </w:r>
    <w:r w:rsidRPr="00BD1E8B">
      <w:rPr>
        <w:rFonts w:ascii="Calibri" w:hAnsi="Calibri" w:cs="Calibri"/>
        <w:sz w:val="20"/>
      </w:rPr>
      <w:instrText xml:space="preserve"> NUMPAGES  \* Arabic  \* MERGEFORMAT </w:instrText>
    </w:r>
    <w:r w:rsidRPr="00BD1E8B">
      <w:rPr>
        <w:rFonts w:ascii="Calibri" w:hAnsi="Calibri" w:cs="Calibri"/>
        <w:sz w:val="20"/>
      </w:rPr>
      <w:fldChar w:fldCharType="separate"/>
    </w:r>
    <w:r>
      <w:rPr>
        <w:rFonts w:ascii="Calibri" w:hAnsi="Calibri" w:cs="Calibri"/>
        <w:sz w:val="20"/>
      </w:rPr>
      <w:t>2</w:t>
    </w:r>
    <w:r w:rsidRPr="00BD1E8B">
      <w:rPr>
        <w:rFonts w:ascii="Calibri" w:hAnsi="Calibri" w:cs="Calibri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9A49" w14:textId="3CB927F6" w:rsidR="002F23ED" w:rsidRPr="00BD1E8B" w:rsidRDefault="00050AD8" w:rsidP="00BD1E8B">
    <w:pPr>
      <w:pStyle w:val="Footer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Band saw</w:t>
    </w:r>
    <w:r w:rsidR="002F23ED" w:rsidRPr="002F23ED">
      <w:rPr>
        <w:rFonts w:ascii="Calibri" w:hAnsi="Calibri" w:cs="Calibri"/>
        <w:sz w:val="20"/>
      </w:rPr>
      <w:t xml:space="preserve"> SOP │ www.ehs.washington.edu │ Revised April 20</w:t>
    </w:r>
    <w:r w:rsidR="00613CFC">
      <w:rPr>
        <w:rFonts w:ascii="Calibri" w:hAnsi="Calibri" w:cs="Calibri"/>
        <w:sz w:val="20"/>
      </w:rPr>
      <w:t>15</w:t>
    </w:r>
    <w:r w:rsidR="002F23ED" w:rsidRPr="002F23ED">
      <w:rPr>
        <w:rFonts w:ascii="Calibri" w:hAnsi="Calibri" w:cs="Calibri"/>
        <w:sz w:val="20"/>
      </w:rPr>
      <w:t xml:space="preserve"> │ Page </w:t>
    </w:r>
    <w:r w:rsidR="002F23ED" w:rsidRPr="00BD1E8B">
      <w:rPr>
        <w:rFonts w:ascii="Calibri" w:hAnsi="Calibri" w:cs="Calibri"/>
        <w:sz w:val="20"/>
      </w:rPr>
      <w:fldChar w:fldCharType="begin"/>
    </w:r>
    <w:r w:rsidR="002F23ED" w:rsidRPr="00BD1E8B">
      <w:rPr>
        <w:rFonts w:ascii="Calibri" w:hAnsi="Calibri" w:cs="Calibri"/>
        <w:sz w:val="20"/>
      </w:rPr>
      <w:instrText xml:space="preserve"> PAGE  \* Arabic  \* MERGEFORMAT </w:instrText>
    </w:r>
    <w:r w:rsidR="002F23ED" w:rsidRPr="00BD1E8B">
      <w:rPr>
        <w:rFonts w:ascii="Calibri" w:hAnsi="Calibri" w:cs="Calibri"/>
        <w:sz w:val="20"/>
      </w:rPr>
      <w:fldChar w:fldCharType="separate"/>
    </w:r>
    <w:r w:rsidR="002F23ED" w:rsidRPr="00BD1E8B">
      <w:rPr>
        <w:rFonts w:ascii="Calibri" w:hAnsi="Calibri" w:cs="Calibri"/>
        <w:noProof/>
        <w:sz w:val="20"/>
      </w:rPr>
      <w:t>1</w:t>
    </w:r>
    <w:r w:rsidR="002F23ED" w:rsidRPr="00BD1E8B">
      <w:rPr>
        <w:rFonts w:ascii="Calibri" w:hAnsi="Calibri" w:cs="Calibri"/>
        <w:sz w:val="20"/>
      </w:rPr>
      <w:fldChar w:fldCharType="end"/>
    </w:r>
    <w:r w:rsidR="002F23ED" w:rsidRPr="002F23ED">
      <w:rPr>
        <w:rFonts w:ascii="Calibri" w:hAnsi="Calibri" w:cs="Calibri"/>
        <w:sz w:val="20"/>
      </w:rPr>
      <w:t xml:space="preserve"> of </w:t>
    </w:r>
    <w:r w:rsidR="002F23ED" w:rsidRPr="00BD1E8B">
      <w:rPr>
        <w:rFonts w:ascii="Calibri" w:hAnsi="Calibri" w:cs="Calibri"/>
        <w:sz w:val="20"/>
      </w:rPr>
      <w:fldChar w:fldCharType="begin"/>
    </w:r>
    <w:r w:rsidR="002F23ED" w:rsidRPr="00BD1E8B">
      <w:rPr>
        <w:rFonts w:ascii="Calibri" w:hAnsi="Calibri" w:cs="Calibri"/>
        <w:sz w:val="20"/>
      </w:rPr>
      <w:instrText xml:space="preserve"> NUMPAGES  \* Arabic  \* MERGEFORMAT </w:instrText>
    </w:r>
    <w:r w:rsidR="002F23ED" w:rsidRPr="00BD1E8B">
      <w:rPr>
        <w:rFonts w:ascii="Calibri" w:hAnsi="Calibri" w:cs="Calibri"/>
        <w:sz w:val="20"/>
      </w:rPr>
      <w:fldChar w:fldCharType="separate"/>
    </w:r>
    <w:r w:rsidR="002F23ED" w:rsidRPr="00BD1E8B">
      <w:rPr>
        <w:rFonts w:ascii="Calibri" w:hAnsi="Calibri" w:cs="Calibri"/>
        <w:noProof/>
        <w:sz w:val="20"/>
      </w:rPr>
      <w:t>2</w:t>
    </w:r>
    <w:r w:rsidR="002F23ED" w:rsidRPr="00BD1E8B"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2FF6D" w14:textId="77777777" w:rsidR="002C13B6" w:rsidRDefault="002C13B6" w:rsidP="00BC242C">
      <w:r>
        <w:separator/>
      </w:r>
    </w:p>
  </w:footnote>
  <w:footnote w:type="continuationSeparator" w:id="0">
    <w:p w14:paraId="60EAFB2D" w14:textId="77777777" w:rsidR="002C13B6" w:rsidRDefault="002C13B6" w:rsidP="00BC2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6E24" w14:textId="77777777" w:rsidR="00967B26" w:rsidRDefault="00967B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73A7" w14:textId="77777777" w:rsidR="00967B26" w:rsidRDefault="00967B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F623" w14:textId="755CABA3" w:rsidR="00BC242C" w:rsidRDefault="00387B79" w:rsidP="00BC242C">
    <w:pPr>
      <w:pStyle w:val="Header"/>
      <w:ind w:left="-630"/>
    </w:pPr>
    <w:r>
      <w:rPr>
        <w:noProof/>
      </w:rPr>
      <w:drawing>
        <wp:inline distT="0" distB="0" distL="0" distR="0" wp14:anchorId="05718131" wp14:editId="0A843680">
          <wp:extent cx="3647440" cy="295275"/>
          <wp:effectExtent l="0" t="0" r="0" b="0"/>
          <wp:docPr id="702641737" name="Picture 702641737" descr="University of Washing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641737" name="Picture 702641737" descr="University of Washingt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744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0E5881" w14:textId="77777777" w:rsidR="002F23ED" w:rsidRDefault="002F23ED" w:rsidP="00BD1E8B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2D4"/>
    <w:multiLevelType w:val="multilevel"/>
    <w:tmpl w:val="D3EA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B761B"/>
    <w:multiLevelType w:val="multilevel"/>
    <w:tmpl w:val="803E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B4C6F"/>
    <w:multiLevelType w:val="multilevel"/>
    <w:tmpl w:val="F7A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E55BF"/>
    <w:multiLevelType w:val="multilevel"/>
    <w:tmpl w:val="A9DC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90FDE"/>
    <w:multiLevelType w:val="multilevel"/>
    <w:tmpl w:val="BDFC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7284D"/>
    <w:multiLevelType w:val="multilevel"/>
    <w:tmpl w:val="A5F6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57617"/>
    <w:multiLevelType w:val="multilevel"/>
    <w:tmpl w:val="4B34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F36A5"/>
    <w:multiLevelType w:val="multilevel"/>
    <w:tmpl w:val="3B3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935C13"/>
    <w:multiLevelType w:val="multilevel"/>
    <w:tmpl w:val="0ED6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8537E"/>
    <w:multiLevelType w:val="multilevel"/>
    <w:tmpl w:val="9764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703BC3"/>
    <w:multiLevelType w:val="multilevel"/>
    <w:tmpl w:val="DCDC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C9467A"/>
    <w:multiLevelType w:val="multilevel"/>
    <w:tmpl w:val="0304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48181F"/>
    <w:multiLevelType w:val="multilevel"/>
    <w:tmpl w:val="1106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A67B73"/>
    <w:multiLevelType w:val="hybridMultilevel"/>
    <w:tmpl w:val="6640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42E2E"/>
    <w:multiLevelType w:val="multilevel"/>
    <w:tmpl w:val="BDF4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4379050">
    <w:abstractNumId w:val="2"/>
  </w:num>
  <w:num w:numId="2" w16cid:durableId="1743597595">
    <w:abstractNumId w:val="8"/>
  </w:num>
  <w:num w:numId="3" w16cid:durableId="685865392">
    <w:abstractNumId w:val="12"/>
  </w:num>
  <w:num w:numId="4" w16cid:durableId="588081388">
    <w:abstractNumId w:val="10"/>
  </w:num>
  <w:num w:numId="5" w16cid:durableId="1708025">
    <w:abstractNumId w:val="5"/>
  </w:num>
  <w:num w:numId="6" w16cid:durableId="6639309">
    <w:abstractNumId w:val="9"/>
  </w:num>
  <w:num w:numId="7" w16cid:durableId="1512060626">
    <w:abstractNumId w:val="14"/>
  </w:num>
  <w:num w:numId="8" w16cid:durableId="1317107604">
    <w:abstractNumId w:val="1"/>
  </w:num>
  <w:num w:numId="9" w16cid:durableId="850677672">
    <w:abstractNumId w:val="3"/>
  </w:num>
  <w:num w:numId="10" w16cid:durableId="941651089">
    <w:abstractNumId w:val="4"/>
  </w:num>
  <w:num w:numId="11" w16cid:durableId="978724928">
    <w:abstractNumId w:val="0"/>
  </w:num>
  <w:num w:numId="12" w16cid:durableId="1587837187">
    <w:abstractNumId w:val="6"/>
  </w:num>
  <w:num w:numId="13" w16cid:durableId="803352525">
    <w:abstractNumId w:val="7"/>
  </w:num>
  <w:num w:numId="14" w16cid:durableId="430784149">
    <w:abstractNumId w:val="11"/>
  </w:num>
  <w:num w:numId="15" w16cid:durableId="3037038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F0"/>
    <w:rsid w:val="00017B6D"/>
    <w:rsid w:val="00050AD8"/>
    <w:rsid w:val="000D0E0E"/>
    <w:rsid w:val="000D52C6"/>
    <w:rsid w:val="00156268"/>
    <w:rsid w:val="001D0031"/>
    <w:rsid w:val="001D07F0"/>
    <w:rsid w:val="002100AF"/>
    <w:rsid w:val="0021284A"/>
    <w:rsid w:val="00287DC0"/>
    <w:rsid w:val="002909E6"/>
    <w:rsid w:val="002A4E1E"/>
    <w:rsid w:val="002A697B"/>
    <w:rsid w:val="002C13B6"/>
    <w:rsid w:val="002F07EE"/>
    <w:rsid w:val="002F23ED"/>
    <w:rsid w:val="00344C53"/>
    <w:rsid w:val="003544B4"/>
    <w:rsid w:val="00387B79"/>
    <w:rsid w:val="003B0071"/>
    <w:rsid w:val="003B06B5"/>
    <w:rsid w:val="003B5412"/>
    <w:rsid w:val="003E26E5"/>
    <w:rsid w:val="004915F6"/>
    <w:rsid w:val="004922C9"/>
    <w:rsid w:val="005361EB"/>
    <w:rsid w:val="00593E57"/>
    <w:rsid w:val="005F1125"/>
    <w:rsid w:val="00613CFC"/>
    <w:rsid w:val="0067433F"/>
    <w:rsid w:val="006B5EE0"/>
    <w:rsid w:val="006D4FE8"/>
    <w:rsid w:val="006E0FB9"/>
    <w:rsid w:val="007141E8"/>
    <w:rsid w:val="00717BAA"/>
    <w:rsid w:val="007C1277"/>
    <w:rsid w:val="007F7B81"/>
    <w:rsid w:val="00817C9B"/>
    <w:rsid w:val="0087777C"/>
    <w:rsid w:val="008A30E5"/>
    <w:rsid w:val="008C3375"/>
    <w:rsid w:val="008C4BEB"/>
    <w:rsid w:val="008F5C4C"/>
    <w:rsid w:val="0093680E"/>
    <w:rsid w:val="00944838"/>
    <w:rsid w:val="00967B26"/>
    <w:rsid w:val="00994C94"/>
    <w:rsid w:val="009A2A21"/>
    <w:rsid w:val="009B3AA5"/>
    <w:rsid w:val="009B3D41"/>
    <w:rsid w:val="00A134BD"/>
    <w:rsid w:val="00A14C23"/>
    <w:rsid w:val="00AB1F37"/>
    <w:rsid w:val="00AF343F"/>
    <w:rsid w:val="00B403BE"/>
    <w:rsid w:val="00B65BF8"/>
    <w:rsid w:val="00B72087"/>
    <w:rsid w:val="00B87AE7"/>
    <w:rsid w:val="00BB0873"/>
    <w:rsid w:val="00BB104E"/>
    <w:rsid w:val="00BC242C"/>
    <w:rsid w:val="00BD1E8B"/>
    <w:rsid w:val="00BD7B01"/>
    <w:rsid w:val="00BF6D15"/>
    <w:rsid w:val="00C03C7C"/>
    <w:rsid w:val="00C40E43"/>
    <w:rsid w:val="00C44626"/>
    <w:rsid w:val="00C715C6"/>
    <w:rsid w:val="00C879D9"/>
    <w:rsid w:val="00C96935"/>
    <w:rsid w:val="00CA1DB9"/>
    <w:rsid w:val="00CA4C92"/>
    <w:rsid w:val="00CE0A50"/>
    <w:rsid w:val="00D15EB8"/>
    <w:rsid w:val="00D17448"/>
    <w:rsid w:val="00D65DB4"/>
    <w:rsid w:val="00DA4882"/>
    <w:rsid w:val="00DB15EC"/>
    <w:rsid w:val="00E02732"/>
    <w:rsid w:val="00E71BF0"/>
    <w:rsid w:val="00E7556B"/>
    <w:rsid w:val="00EE143D"/>
    <w:rsid w:val="00F065BA"/>
    <w:rsid w:val="00F14AE9"/>
    <w:rsid w:val="00F37C1E"/>
    <w:rsid w:val="00F55051"/>
    <w:rsid w:val="00F905F4"/>
    <w:rsid w:val="00FB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19EEF5"/>
  <w15:chartTrackingRefBased/>
  <w15:docId w15:val="{024B379F-65A5-40D3-9E32-8D7079EF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07F0"/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264" w:lineRule="auto"/>
      <w:jc w:val="center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4">
    <w:name w:val="Contents4"/>
    <w:basedOn w:val="Normal"/>
    <w:pPr>
      <w:tabs>
        <w:tab w:val="right" w:leader="dot" w:pos="9360"/>
      </w:tabs>
      <w:spacing w:line="264" w:lineRule="auto"/>
      <w:ind w:left="950" w:hanging="475"/>
    </w:pPr>
    <w:rPr>
      <w:snapToGrid w:val="0"/>
    </w:rPr>
  </w:style>
  <w:style w:type="paragraph" w:customStyle="1" w:styleId="Contents5">
    <w:name w:val="Contents5"/>
    <w:basedOn w:val="Contents4"/>
    <w:pPr>
      <w:ind w:left="1425"/>
    </w:pPr>
  </w:style>
  <w:style w:type="paragraph" w:customStyle="1" w:styleId="Style1">
    <w:name w:val="Style1"/>
    <w:basedOn w:val="Normal"/>
    <w:rsid w:val="008A30E5"/>
    <w:pPr>
      <w:tabs>
        <w:tab w:val="left" w:pos="0"/>
        <w:tab w:val="left" w:pos="475"/>
        <w:tab w:val="left" w:pos="950"/>
        <w:tab w:val="left" w:pos="1890"/>
        <w:tab w:val="left" w:pos="2375"/>
        <w:tab w:val="left" w:pos="2850"/>
        <w:tab w:val="left" w:pos="3325"/>
        <w:tab w:val="left" w:pos="3800"/>
        <w:tab w:val="left" w:pos="4275"/>
        <w:tab w:val="left" w:pos="4750"/>
        <w:tab w:val="left" w:pos="5225"/>
        <w:tab w:val="left" w:pos="5700"/>
        <w:tab w:val="left" w:pos="6175"/>
        <w:tab w:val="left" w:pos="6650"/>
        <w:tab w:val="left" w:pos="7125"/>
        <w:tab w:val="left" w:pos="7600"/>
        <w:tab w:val="left" w:pos="8075"/>
        <w:tab w:val="left" w:pos="8550"/>
        <w:tab w:val="left" w:pos="9025"/>
        <w:tab w:val="left" w:pos="9500"/>
        <w:tab w:val="left" w:pos="9975"/>
      </w:tabs>
      <w:spacing w:line="264" w:lineRule="auto"/>
      <w:ind w:left="1890" w:hanging="464"/>
    </w:pPr>
    <w:rPr>
      <w:rFonts w:ascii="Century Schoolbook" w:hAnsi="Century Schoolbook"/>
      <w:sz w:val="22"/>
    </w:rPr>
  </w:style>
  <w:style w:type="paragraph" w:customStyle="1" w:styleId="Style2">
    <w:name w:val="Style2"/>
    <w:basedOn w:val="Style1"/>
    <w:pPr>
      <w:spacing w:after="240"/>
    </w:pPr>
    <w:rPr>
      <w:b/>
    </w:rPr>
  </w:style>
  <w:style w:type="paragraph" w:styleId="Header">
    <w:name w:val="header"/>
    <w:basedOn w:val="Normal"/>
    <w:rsid w:val="001D07F0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link w:val="Heading5"/>
    <w:rsid w:val="0067433F"/>
    <w:rPr>
      <w:rFonts w:ascii="Arial" w:hAnsi="Arial"/>
      <w:b/>
      <w:sz w:val="22"/>
      <w:lang w:val="en-US" w:eastAsia="en-US" w:bidi="ar-SA"/>
    </w:rPr>
  </w:style>
  <w:style w:type="character" w:styleId="Emphasis">
    <w:name w:val="Emphasis"/>
    <w:uiPriority w:val="20"/>
    <w:qFormat/>
    <w:rsid w:val="00D17448"/>
    <w:rPr>
      <w:i/>
      <w:iCs/>
    </w:rPr>
  </w:style>
  <w:style w:type="paragraph" w:styleId="Revision">
    <w:name w:val="Revision"/>
    <w:hidden/>
    <w:uiPriority w:val="99"/>
    <w:semiHidden/>
    <w:rsid w:val="00CE0A50"/>
    <w:rPr>
      <w:rFonts w:ascii="Arial" w:hAnsi="Arial"/>
      <w:sz w:val="24"/>
    </w:rPr>
  </w:style>
  <w:style w:type="character" w:styleId="Hyperlink">
    <w:name w:val="Hyperlink"/>
    <w:rsid w:val="00CE0A5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E0A50"/>
    <w:rPr>
      <w:color w:val="605E5C"/>
      <w:shd w:val="clear" w:color="auto" w:fill="E1DFDD"/>
    </w:rPr>
  </w:style>
  <w:style w:type="character" w:styleId="CommentReference">
    <w:name w:val="annotation reference"/>
    <w:rsid w:val="00CE0A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0A50"/>
    <w:rPr>
      <w:sz w:val="20"/>
    </w:rPr>
  </w:style>
  <w:style w:type="character" w:customStyle="1" w:styleId="CommentTextChar">
    <w:name w:val="Comment Text Char"/>
    <w:link w:val="CommentText"/>
    <w:rsid w:val="00CE0A5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0A50"/>
    <w:rPr>
      <w:b/>
      <w:bCs/>
    </w:rPr>
  </w:style>
  <w:style w:type="character" w:customStyle="1" w:styleId="CommentSubjectChar">
    <w:name w:val="Comment Subject Char"/>
    <w:link w:val="CommentSubject"/>
    <w:rsid w:val="00CE0A50"/>
    <w:rPr>
      <w:rFonts w:ascii="Arial" w:hAnsi="Arial"/>
      <w:b/>
      <w:bCs/>
    </w:rPr>
  </w:style>
  <w:style w:type="paragraph" w:styleId="Footer">
    <w:name w:val="footer"/>
    <w:basedOn w:val="Normal"/>
    <w:link w:val="FooterChar"/>
    <w:rsid w:val="00BC24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C242C"/>
    <w:rPr>
      <w:rFonts w:ascii="Arial" w:hAnsi="Arial"/>
      <w:sz w:val="24"/>
    </w:rPr>
  </w:style>
  <w:style w:type="character" w:styleId="FollowedHyperlink">
    <w:name w:val="FollowedHyperlink"/>
    <w:basedOn w:val="DefaultParagraphFont"/>
    <w:rsid w:val="00B87AE7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E71B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71BF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s.washington.edu/resource/shop-personal-protective-equipment-ppe-hazard-assessment-guide-133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oars.ehs.washington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hs.washington.edu/system/files/resources/staying-safe-shops-poster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2D825-3FC7-463E-9F1F-6176F1B5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3648</Characters>
  <Application>Microsoft Office Word</Application>
  <DocSecurity>0</DocSecurity>
  <Lines>66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Washington</vt:lpstr>
    </vt:vector>
  </TitlesOfParts>
  <Company>University of Washington</Company>
  <LinksUpToDate>false</LinksUpToDate>
  <CharactersWithSpaces>4247</CharactersWithSpaces>
  <SharedDoc>false</SharedDoc>
  <HLinks>
    <vt:vector size="30" baseType="variant">
      <vt:variant>
        <vt:i4>1376344</vt:i4>
      </vt:variant>
      <vt:variant>
        <vt:i4>12</vt:i4>
      </vt:variant>
      <vt:variant>
        <vt:i4>0</vt:i4>
      </vt:variant>
      <vt:variant>
        <vt:i4>5</vt:i4>
      </vt:variant>
      <vt:variant>
        <vt:lpwstr>https://oars.ehs.washington.edu/</vt:lpwstr>
      </vt:variant>
      <vt:variant>
        <vt:lpwstr/>
      </vt:variant>
      <vt:variant>
        <vt:i4>3997810</vt:i4>
      </vt:variant>
      <vt:variant>
        <vt:i4>9</vt:i4>
      </vt:variant>
      <vt:variant>
        <vt:i4>0</vt:i4>
      </vt:variant>
      <vt:variant>
        <vt:i4>5</vt:i4>
      </vt:variant>
      <vt:variant>
        <vt:lpwstr>http://www.ehs.washington.edu/workplace/hazardous-energy-control-lockouttagout</vt:lpwstr>
      </vt:variant>
      <vt:variant>
        <vt:lpwstr/>
      </vt:variant>
      <vt:variant>
        <vt:i4>3211299</vt:i4>
      </vt:variant>
      <vt:variant>
        <vt:i4>6</vt:i4>
      </vt:variant>
      <vt:variant>
        <vt:i4>0</vt:i4>
      </vt:variant>
      <vt:variant>
        <vt:i4>5</vt:i4>
      </vt:variant>
      <vt:variant>
        <vt:lpwstr>https://www.ehs.washington.edu/system/files/resources/staying-safe-shops-poster.pdf</vt:lpwstr>
      </vt:variant>
      <vt:variant>
        <vt:lpwstr/>
      </vt:variant>
      <vt:variant>
        <vt:i4>1835072</vt:i4>
      </vt:variant>
      <vt:variant>
        <vt:i4>3</vt:i4>
      </vt:variant>
      <vt:variant>
        <vt:i4>0</vt:i4>
      </vt:variant>
      <vt:variant>
        <vt:i4>5</vt:i4>
      </vt:variant>
      <vt:variant>
        <vt:lpwstr>https://www.ehs.washington.edu/training/fire-extinguisher-training-online</vt:lpwstr>
      </vt:variant>
      <vt:variant>
        <vt:lpwstr/>
      </vt:variant>
      <vt:variant>
        <vt:i4>4128884</vt:i4>
      </vt:variant>
      <vt:variant>
        <vt:i4>0</vt:i4>
      </vt:variant>
      <vt:variant>
        <vt:i4>0</vt:i4>
      </vt:variant>
      <vt:variant>
        <vt:i4>5</vt:i4>
      </vt:variant>
      <vt:variant>
        <vt:lpwstr>https://www.ehs.washington.edu/resource/shop-personal-protective-equipment-ppe-hazard-assessment-guide-1334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Washington</dc:title>
  <dc:subject/>
  <dc:creator>Environmental Health and Safety 07MR</dc:creator>
  <cp:keywords/>
  <dc:description/>
  <cp:lastModifiedBy>Karen Crow</cp:lastModifiedBy>
  <cp:revision>2</cp:revision>
  <dcterms:created xsi:type="dcterms:W3CDTF">2023-08-17T00:10:00Z</dcterms:created>
  <dcterms:modified xsi:type="dcterms:W3CDTF">2023-08-17T00:10:00Z</dcterms:modified>
</cp:coreProperties>
</file>